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</w:tblGrid>
      <w:tr w:rsidR="00B3092C" w:rsidRPr="00B3092C" w:rsidTr="00B3092C">
        <w:tc>
          <w:tcPr>
            <w:tcW w:w="5000" w:type="pct"/>
            <w:shd w:val="clear" w:color="auto" w:fill="FDFD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Default="00B3092C" w:rsidP="008102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Додаток 6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до наказу Міністерства культури України</w:t>
            </w:r>
            <w:r w:rsidR="00810250" w:rsidRPr="00810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17.07.2014 N 562</w:t>
            </w:r>
          </w:p>
          <w:p w:rsidR="00810250" w:rsidRPr="00B3092C" w:rsidRDefault="00810250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92C" w:rsidRPr="00B3092C" w:rsidRDefault="00B3092C" w:rsidP="00810250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03176"/>
          <w:sz w:val="16"/>
          <w:szCs w:val="16"/>
          <w:lang w:eastAsia="ru-RU"/>
        </w:rPr>
      </w:pPr>
      <w:r w:rsidRPr="00B3092C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 w:type="textWrapping" w:clear="all"/>
      </w:r>
      <w:r w:rsidRPr="00B3092C">
        <w:rPr>
          <w:rFonts w:ascii="Verdana" w:eastAsia="Times New Roman" w:hAnsi="Verdana" w:cs="Arial"/>
          <w:b/>
          <w:bCs/>
          <w:caps/>
          <w:color w:val="103176"/>
          <w:sz w:val="20"/>
          <w:szCs w:val="20"/>
          <w:lang w:eastAsia="ru-RU"/>
        </w:rPr>
        <w:t>ІНФОРМАЦІЙНА КАРТКА АДМІНІСТРАТИВНОЇ ПОСЛУГИ</w:t>
      </w:r>
    </w:p>
    <w:p w:rsidR="00B3092C" w:rsidRDefault="00B3092C" w:rsidP="00810250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 w:rsidRPr="00B3092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uk-UA" w:eastAsia="ru-RU"/>
        </w:rPr>
        <w:t>Свідоцтво на право вивезення (тимчасового вивезення) культурних цінностей</w:t>
      </w:r>
      <w:r w:rsidRPr="00B3092C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  <w:t>(назва адміністративної послуги)</w:t>
      </w:r>
    </w:p>
    <w:p w:rsidR="00810250" w:rsidRPr="00B3092C" w:rsidRDefault="00810250" w:rsidP="00810250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092C" w:rsidRDefault="00B3092C" w:rsidP="00810250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 w:rsidRPr="00B3092C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uk-UA" w:eastAsia="ru-RU"/>
        </w:rPr>
        <w:t>Міністерство культури України</w:t>
      </w:r>
      <w:r w:rsidRPr="00B3092C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  <w:t>(найменування суб'єкта надання адміністративної послуги)</w:t>
      </w:r>
    </w:p>
    <w:p w:rsidR="00810250" w:rsidRPr="00B3092C" w:rsidRDefault="00810250" w:rsidP="00810250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362"/>
        <w:gridCol w:w="5603"/>
      </w:tblGrid>
      <w:tr w:rsidR="00B3092C" w:rsidRPr="00B3092C" w:rsidTr="00B3092C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Інформація про суб'єкта надання адміністративної послуги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01601 м. Київ, вул. І. Франка, 19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Понеділок - четвер: з 9.00 до 18.00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П'ятниця: з 9.00 до 16.45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Перерва з 13.00 до 13.45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</w:t>
            </w:r>
            <w:proofErr w:type="spellStart"/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тавеб</w:t>
            </w:r>
            <w:proofErr w:type="spellEnd"/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-сайт суб'єкта надання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(044)254-29-09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Електронна адреса - spadschyna@ukr.net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Веб-сайт - 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uk-UA" w:eastAsia="ru-RU"/>
              </w:rPr>
              <w:t>http://www.mincult.gov.ua/</w:t>
            </w:r>
          </w:p>
        </w:tc>
      </w:tr>
      <w:tr w:rsidR="00B3092C" w:rsidRPr="00B3092C" w:rsidTr="00B3092C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Статті 12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, </w:t>
            </w: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13 Закону України "Про вивезення, ввезення та повернення культурних цінностей"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Постанова Кабінету Міністрів України від 26.08.2003 р. N 1343 "Про затвердження Порядку проведення державної експертизи культурних цінностей та розмірів плати за її проведення"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; </w:t>
            </w: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постанова Кабінету Міністрів України від 20.06.2000 р. N 984 "Про затвердження зразка свідоцтва на право вивезення (тимчасового вивезення) культурних цінностей з території України"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Наказ Міністерства культури і туризму від 22.04.2002 N 258 "Про затвердження Інструкції про порядок оформлення права на вивезення, тимчасове вивезення культурних цінностей та контролю за їх переміщенням через державний кордон України"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(далі - Інструкція)</w:t>
            </w:r>
          </w:p>
        </w:tc>
      </w:tr>
      <w:tr w:rsidR="00B3092C" w:rsidRPr="00B3092C" w:rsidTr="00B3092C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Підстава для отримання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Заява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1) заява, у якій зазначаються відомості про заявника: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для фізичної особи, фізичної особи підприємця - прізвище, ім'я та по батькові, місце проживання, контактний телефон;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для юридичної особи - найменування юридичної особи, місцезнаходження, код платника податків згідно з ЄДРПОУ, прізвище, ім'я та по батькові керівника юридичної особи / уповноваженої особи, контактний телефон (факс);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дата подання заяви та підпис заявника.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2) до заяви додаються: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 xml:space="preserve">- документ, що посвічує заявника: для фізичної особи - паспорт громадянина України, тимчасове посвідчення особи громадянина України, паспорт громадянина України для виїзду за кордон, 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lastRenderedPageBreak/>
              <w:t>дипломатичний паспорт, службовий паспорт, посвідчення особи моряка, посвідчення особи без громадянства для виїзду за кордон;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документ, що підтверджує право власності заявника на культурні цінності;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у разі вивезення смичкових інструментів та смичків - паспорти на них установленого зразка, які видаються Мінкультури;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два примірники переліку культурних цінностей, які вивозяться, тимчасово вивозяться;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 xml:space="preserve">- під час вивезення музичних інструментів подаються два примірники списків згідно </w:t>
            </w:r>
            <w:proofErr w:type="spellStart"/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з</w:t>
            </w: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додатком</w:t>
            </w:r>
            <w:proofErr w:type="spellEnd"/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 xml:space="preserve"> 3 до Інструкції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; друкованих видань - згідно з </w:t>
            </w: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додатком 4 до Інструкції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; предметів філателії - згідно з </w:t>
            </w:r>
            <w:r w:rsidRPr="00B3092C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val="uk-UA" w:eastAsia="ru-RU"/>
              </w:rPr>
              <w:t>додатком 5 до Інструкції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по два примірники кольорових фотографій кожної культурної цінності, розміром 13 х 18 см (крім предметів філателії, нумізматики, боністики та фалеристики, надання фотографій на які не потрібно);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- висновок державної експертизи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Особисто або поштою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Протягом 10 робочих днів з дати реєстрації заяви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1) відсутні гарантії про забезпечення надійного зберігання та повернення культурних цінностей в обумовлений угодою термін;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2) заявлені до тимчасового вивезення культурні цінності є в такому стані, що не можна змінювати умови їх зберігання;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3) культурні цінності є предметом спору стосовно права власності на них;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4) страхова вартість культурних цінностей, заявлених до тимчасового вивезення, не відповідає їх реальній вартості; культурні цінності, заявлені до тимчасового вивезення, перебувають у розшуку;</w:t>
            </w: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5) у державі, до якої передбачено здійснити тимчасове вивезення культурних цінностей, сталося стихійне лихо, виникли збройні конфлікти, введено надзвичайний стан або існують інші обставини, що перешкоджають забезпеченню надійного збереження й повернення культурних цінностей, які тимчасово вивозяться в цю державу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Видача Свідоцтва на право вивезення (тимчасового вивезення) культурних цінностей або обґрунтованої відмови у його видачі</w:t>
            </w:r>
          </w:p>
        </w:tc>
      </w:tr>
      <w:tr w:rsidR="00B3092C" w:rsidRPr="00B3092C" w:rsidTr="00B3092C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2C" w:rsidRPr="00B3092C" w:rsidRDefault="00B3092C" w:rsidP="008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2C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Надання (видача) заявникові у письмовій формі</w:t>
            </w:r>
          </w:p>
        </w:tc>
      </w:tr>
    </w:tbl>
    <w:p w:rsidR="00B6476F" w:rsidRDefault="00B6476F" w:rsidP="00810250">
      <w:pPr>
        <w:spacing w:after="0" w:line="240" w:lineRule="auto"/>
      </w:pPr>
    </w:p>
    <w:sectPr w:rsidR="00B6476F" w:rsidSect="00B309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0A"/>
    <w:rsid w:val="00020427"/>
    <w:rsid w:val="00031ED6"/>
    <w:rsid w:val="00033B56"/>
    <w:rsid w:val="000405FC"/>
    <w:rsid w:val="000439D9"/>
    <w:rsid w:val="00081FDB"/>
    <w:rsid w:val="00086998"/>
    <w:rsid w:val="000A38C3"/>
    <w:rsid w:val="000B627E"/>
    <w:rsid w:val="000C31BF"/>
    <w:rsid w:val="000D6670"/>
    <w:rsid w:val="000F0690"/>
    <w:rsid w:val="00190B79"/>
    <w:rsid w:val="00194021"/>
    <w:rsid w:val="00223F05"/>
    <w:rsid w:val="00291347"/>
    <w:rsid w:val="002D0CE1"/>
    <w:rsid w:val="002F3185"/>
    <w:rsid w:val="00320F31"/>
    <w:rsid w:val="00327D1B"/>
    <w:rsid w:val="0034552D"/>
    <w:rsid w:val="00372247"/>
    <w:rsid w:val="003A3F04"/>
    <w:rsid w:val="003C287D"/>
    <w:rsid w:val="003C67E5"/>
    <w:rsid w:val="003E3334"/>
    <w:rsid w:val="003E3E95"/>
    <w:rsid w:val="003E5227"/>
    <w:rsid w:val="003E760B"/>
    <w:rsid w:val="003F1379"/>
    <w:rsid w:val="004329B8"/>
    <w:rsid w:val="004433F6"/>
    <w:rsid w:val="00456D5D"/>
    <w:rsid w:val="00471C78"/>
    <w:rsid w:val="00491A8C"/>
    <w:rsid w:val="005638DF"/>
    <w:rsid w:val="00594006"/>
    <w:rsid w:val="005940DF"/>
    <w:rsid w:val="005A110E"/>
    <w:rsid w:val="005C2301"/>
    <w:rsid w:val="00615E2B"/>
    <w:rsid w:val="00637953"/>
    <w:rsid w:val="00666ED2"/>
    <w:rsid w:val="006870A9"/>
    <w:rsid w:val="006931AB"/>
    <w:rsid w:val="006A561B"/>
    <w:rsid w:val="006A6E39"/>
    <w:rsid w:val="006A7D05"/>
    <w:rsid w:val="006E0174"/>
    <w:rsid w:val="0073451B"/>
    <w:rsid w:val="00757576"/>
    <w:rsid w:val="007611D8"/>
    <w:rsid w:val="00767A25"/>
    <w:rsid w:val="0077144B"/>
    <w:rsid w:val="00775E0A"/>
    <w:rsid w:val="00776269"/>
    <w:rsid w:val="007861CF"/>
    <w:rsid w:val="007A541C"/>
    <w:rsid w:val="007B6DE1"/>
    <w:rsid w:val="007D306A"/>
    <w:rsid w:val="0080209C"/>
    <w:rsid w:val="00810250"/>
    <w:rsid w:val="00870562"/>
    <w:rsid w:val="00880542"/>
    <w:rsid w:val="00895298"/>
    <w:rsid w:val="00895B78"/>
    <w:rsid w:val="00896F99"/>
    <w:rsid w:val="008B2587"/>
    <w:rsid w:val="008C78C3"/>
    <w:rsid w:val="009252BA"/>
    <w:rsid w:val="00964044"/>
    <w:rsid w:val="00975E35"/>
    <w:rsid w:val="009A3F0B"/>
    <w:rsid w:val="009B15E8"/>
    <w:rsid w:val="009B5E0A"/>
    <w:rsid w:val="009C3330"/>
    <w:rsid w:val="00AA6461"/>
    <w:rsid w:val="00AC3174"/>
    <w:rsid w:val="00B02E14"/>
    <w:rsid w:val="00B15748"/>
    <w:rsid w:val="00B247B9"/>
    <w:rsid w:val="00B3092C"/>
    <w:rsid w:val="00B32B44"/>
    <w:rsid w:val="00B54DD4"/>
    <w:rsid w:val="00B6476F"/>
    <w:rsid w:val="00B7134B"/>
    <w:rsid w:val="00B77862"/>
    <w:rsid w:val="00BB112E"/>
    <w:rsid w:val="00BB2207"/>
    <w:rsid w:val="00BB7E84"/>
    <w:rsid w:val="00BD3505"/>
    <w:rsid w:val="00BE00CF"/>
    <w:rsid w:val="00C16C24"/>
    <w:rsid w:val="00C35FA4"/>
    <w:rsid w:val="00C87F3B"/>
    <w:rsid w:val="00CE0090"/>
    <w:rsid w:val="00CE25CC"/>
    <w:rsid w:val="00CF70C6"/>
    <w:rsid w:val="00D431AB"/>
    <w:rsid w:val="00D536D6"/>
    <w:rsid w:val="00D617E7"/>
    <w:rsid w:val="00D72B49"/>
    <w:rsid w:val="00D85651"/>
    <w:rsid w:val="00D92B3F"/>
    <w:rsid w:val="00DA1119"/>
    <w:rsid w:val="00DB6113"/>
    <w:rsid w:val="00DF63F3"/>
    <w:rsid w:val="00E0378D"/>
    <w:rsid w:val="00E13A14"/>
    <w:rsid w:val="00E25AD5"/>
    <w:rsid w:val="00E26C95"/>
    <w:rsid w:val="00E6127D"/>
    <w:rsid w:val="00E719D7"/>
    <w:rsid w:val="00E771DC"/>
    <w:rsid w:val="00E923FE"/>
    <w:rsid w:val="00E939D3"/>
    <w:rsid w:val="00E93B4F"/>
    <w:rsid w:val="00EA3A25"/>
    <w:rsid w:val="00EB0CA8"/>
    <w:rsid w:val="00EB3442"/>
    <w:rsid w:val="00EB6BAF"/>
    <w:rsid w:val="00EC76D9"/>
    <w:rsid w:val="00EE5176"/>
    <w:rsid w:val="00F120A5"/>
    <w:rsid w:val="00F62DE4"/>
    <w:rsid w:val="00F709BC"/>
    <w:rsid w:val="00F72EDE"/>
    <w:rsid w:val="00F73A70"/>
    <w:rsid w:val="00F82D78"/>
    <w:rsid w:val="00FA02E1"/>
    <w:rsid w:val="00FA1B0A"/>
    <w:rsid w:val="00FB7A40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19B7B4-664A-4AF3-9F1C-DD65D60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333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B3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34"/>
    <w:rPr>
      <w:rFonts w:ascii="Arial" w:eastAsia="Times New Roman" w:hAnsi="Arial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30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3092C"/>
  </w:style>
  <w:style w:type="character" w:customStyle="1" w:styleId="apple-converted-space">
    <w:name w:val="apple-converted-space"/>
    <w:basedOn w:val="a0"/>
    <w:rsid w:val="00B3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Портянко</dc:creator>
  <cp:keywords/>
  <dc:description/>
  <cp:lastModifiedBy>Портянко</cp:lastModifiedBy>
  <cp:revision>3</cp:revision>
  <dcterms:created xsi:type="dcterms:W3CDTF">2015-11-27T23:11:00Z</dcterms:created>
  <dcterms:modified xsi:type="dcterms:W3CDTF">2015-11-27T23:22:00Z</dcterms:modified>
</cp:coreProperties>
</file>